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center"/>
        <w:rPr>
          <w:rFonts w:ascii="Helvetica" w:cs="Helvetica" w:hAnsi="Helvetica" w:eastAsia="Helvetica"/>
          <w:outline w:val="0"/>
          <w:color w:val="5855d6"/>
          <w:sz w:val="38"/>
          <w:szCs w:val="38"/>
          <w14:textFill>
            <w14:solidFill>
              <w14:srgbClr w14:val="5856D6"/>
            </w14:solidFill>
          </w14:textFill>
        </w:rPr>
      </w:pPr>
      <w:r>
        <w:rPr>
          <w:rFonts w:ascii="Arial" w:hAnsi="Arial"/>
          <w:outline w:val="0"/>
          <w:color w:val="5855d6"/>
          <w:sz w:val="29"/>
          <w:szCs w:val="29"/>
          <w:rtl w:val="0"/>
          <w:lang w:val="en-US"/>
          <w14:textFill>
            <w14:solidFill>
              <w14:srgbClr w14:val="5856D6"/>
            </w14:solidFill>
          </w14:textFill>
        </w:rPr>
        <w:t>Minutes of Cherry Valley Memorial Library Board of Trustees Meeting</w:t>
      </w:r>
    </w:p>
    <w:p>
      <w:pPr>
        <w:pStyle w:val="Default"/>
        <w:suppressAutoHyphens w:val="1"/>
        <w:spacing w:before="0" w:line="240" w:lineRule="auto"/>
        <w:jc w:val="center"/>
        <w:rPr>
          <w:rFonts w:ascii="Helvetica" w:cs="Helvetica" w:hAnsi="Helvetica" w:eastAsia="Helvetica"/>
          <w:outline w:val="0"/>
          <w:color w:val="5855d6"/>
          <w:sz w:val="38"/>
          <w:szCs w:val="38"/>
          <w14:textFill>
            <w14:solidFill>
              <w14:srgbClr w14:val="5856D6"/>
            </w14:solidFill>
          </w14:textFill>
        </w:rPr>
      </w:pPr>
      <w:r>
        <w:rPr>
          <w:rFonts w:ascii="Arial" w:hAnsi="Arial" w:hint="default"/>
          <w:outline w:val="0"/>
          <w:color w:val="5855d6"/>
          <w:sz w:val="29"/>
          <w:szCs w:val="29"/>
          <w:rtl w:val="0"/>
          <w14:textFill>
            <w14:solidFill>
              <w14:srgbClr w14:val="5856D6"/>
            </w14:solidFill>
          </w14:textFill>
        </w:rPr>
        <w:t> </w:t>
      </w:r>
      <w:r>
        <w:rPr>
          <w:rFonts w:ascii="Arial" w:hAnsi="Arial"/>
          <w:outline w:val="0"/>
          <w:color w:val="5855d6"/>
          <w:sz w:val="29"/>
          <w:szCs w:val="29"/>
          <w:rtl w:val="0"/>
          <w14:textFill>
            <w14:solidFill>
              <w14:srgbClr w14:val="5856D6"/>
            </w14:solidFill>
          </w14:textFill>
        </w:rPr>
        <w:t>August 11, 2025</w:t>
      </w: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r>
        <w:rPr>
          <w:rFonts w:ascii="Arial" w:hAnsi="Arial"/>
          <w:outline w:val="0"/>
          <w:color w:val="5855d6"/>
          <w:sz w:val="29"/>
          <w:szCs w:val="29"/>
          <w:rtl w:val="0"/>
          <w:lang w:val="en-US"/>
          <w14:textFill>
            <w14:solidFill>
              <w14:srgbClr w14:val="5856D6"/>
            </w14:solidFill>
          </w14:textFill>
        </w:rPr>
        <w:t>Trustees present: Cindy Campbell, Diane McGrath, Paul Mendelsohn, Kathleen Taylor, Keith Willcox</w:t>
      </w: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r>
        <w:rPr>
          <w:rFonts w:ascii="Arial" w:hAnsi="Arial"/>
          <w:outline w:val="0"/>
          <w:color w:val="5855d6"/>
          <w:sz w:val="29"/>
          <w:szCs w:val="29"/>
          <w:rtl w:val="0"/>
          <w:lang w:val="en-US"/>
          <w14:textFill>
            <w14:solidFill>
              <w14:srgbClr w14:val="5856D6"/>
            </w14:solidFill>
          </w14:textFill>
        </w:rPr>
        <w:t>Staff present: Claire Ottman</w:t>
      </w: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r>
        <w:rPr>
          <w:rFonts w:ascii="Arial" w:hAnsi="Arial"/>
          <w:outline w:val="0"/>
          <w:color w:val="5855d6"/>
          <w:sz w:val="29"/>
          <w:szCs w:val="29"/>
          <w:rtl w:val="0"/>
          <w14:textFill>
            <w14:solidFill>
              <w14:srgbClr w14:val="5856D6"/>
            </w14:solidFill>
          </w14:textFill>
        </w:rPr>
        <w:t>Public: Frank McGrath</w:t>
      </w: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r>
        <w:rPr>
          <w:rFonts w:ascii="Arial" w:hAnsi="Arial"/>
          <w:outline w:val="0"/>
          <w:color w:val="5855d6"/>
          <w:sz w:val="29"/>
          <w:szCs w:val="29"/>
          <w:rtl w:val="0"/>
          <w:lang w:val="en-US"/>
          <w14:textFill>
            <w14:solidFill>
              <w14:srgbClr w14:val="5856D6"/>
            </w14:solidFill>
          </w14:textFill>
        </w:rPr>
        <w:t>Absent: Laura Carson</w:t>
      </w:r>
    </w:p>
    <w:p>
      <w:pPr>
        <w:pStyle w:val="Default"/>
        <w:suppressAutoHyphens w:val="1"/>
        <w:spacing w:before="0" w:line="240" w:lineRule="auto"/>
        <w:jc w:val="left"/>
        <w:rPr>
          <w:rFonts w:ascii="Helvetica" w:cs="Helvetica" w:hAnsi="Helvetica" w:eastAsia="Helvetica"/>
          <w:outline w:val="0"/>
          <w:color w:val="5855d6"/>
          <w:sz w:val="38"/>
          <w:szCs w:val="38"/>
          <w14:textFill>
            <w14:solidFill>
              <w14:srgbClr w14:val="5856D6"/>
            </w14:solidFill>
          </w14:textFill>
        </w:rPr>
      </w:pP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r>
        <w:rPr>
          <w:rFonts w:ascii="Arial" w:hAnsi="Arial"/>
          <w:outline w:val="0"/>
          <w:color w:val="5855d6"/>
          <w:sz w:val="29"/>
          <w:szCs w:val="29"/>
          <w:u w:color="5855d6"/>
          <w:rtl w:val="0"/>
          <w:lang w:val="en-US"/>
          <w14:textFill>
            <w14:solidFill>
              <w14:srgbClr w14:val="5856D6"/>
            </w14:solidFill>
          </w14:textFill>
        </w:rPr>
        <w:t xml:space="preserve">Kathleen Taylor called the meeting to order </w:t>
      </w:r>
      <w:r>
        <w:rPr>
          <w:rFonts w:ascii="Arial" w:hAnsi="Arial"/>
          <w:outline w:val="0"/>
          <w:color w:val="5855d6"/>
          <w:sz w:val="29"/>
          <w:szCs w:val="29"/>
          <w:u w:val="single" w:color="5855d6"/>
          <w:rtl w:val="0"/>
          <w14:textFill>
            <w14:solidFill>
              <w14:srgbClr w14:val="5856D6"/>
            </w14:solidFill>
          </w14:textFill>
        </w:rPr>
        <w:t>at 5:03</w:t>
      </w:r>
      <w:r>
        <w:rPr>
          <w:rFonts w:ascii="Arial" w:hAnsi="Arial"/>
          <w:outline w:val="0"/>
          <w:color w:val="5855d6"/>
          <w:sz w:val="29"/>
          <w:szCs w:val="29"/>
          <w:u w:color="5855d6"/>
          <w:rtl w:val="0"/>
          <w:lang w:val="en-US"/>
          <w14:textFill>
            <w14:solidFill>
              <w14:srgbClr w14:val="5856D6"/>
            </w14:solidFill>
          </w14:textFill>
        </w:rPr>
        <w:t xml:space="preserve"> and noted the presence of a quorum. She noted this was a special meeting to discuss the proposal from Parsons for a second heat pump. Keith Willcox moved that we proceed with the Parsons project (per the proposal shared with the board); Diane McGrath seconded, and the group discussed the matter.</w:t>
      </w: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r>
        <w:rPr>
          <w:rFonts w:ascii="Arial" w:hAnsi="Arial"/>
          <w:outline w:val="0"/>
          <w:color w:val="5855d6"/>
          <w:sz w:val="29"/>
          <w:szCs w:val="29"/>
          <w:u w:color="5855d6"/>
          <w:rtl w:val="0"/>
          <w:lang w:val="en-US"/>
          <w14:textFill>
            <w14:solidFill>
              <w14:srgbClr w14:val="5856D6"/>
            </w14:solidFill>
          </w14:textFill>
        </w:rPr>
        <w:t>Diane noted that the library needs to use the electricity we are producing with the extra solar panels, and that we are currently using 25% of the electricity being produced during this, our most productive time for electricity. Cindy Campbell told the group that Andy Parsons had explained the higher cost for the heat pump is due to a more expensive environmentally-friendly refrigerant. The group considered moving the existing heat pump rather than acquiring a second one; it was agreed that the first heat pump is unlikely to heat the building regardless of its placement and that the damage to the building would be unsightly. The group agreed that it makes sense to ask Parsons to also move the thermostat.</w:t>
      </w: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r>
        <w:rPr>
          <w:rFonts w:ascii="Arial" w:hAnsi="Arial"/>
          <w:outline w:val="0"/>
          <w:color w:val="5855d6"/>
          <w:sz w:val="29"/>
          <w:szCs w:val="29"/>
          <w:u w:color="5855d6"/>
          <w:rtl w:val="0"/>
          <w:lang w:val="en-US"/>
          <w14:textFill>
            <w14:solidFill>
              <w14:srgbClr w14:val="5856D6"/>
            </w14:solidFill>
          </w14:textFill>
        </w:rPr>
        <w:t>The vote to proceed with the project was unanimous. Kathleen will deliver the signed proposal to Parsons tomorrow.</w:t>
      </w: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r>
        <w:rPr>
          <w:rFonts w:ascii="Arial" w:hAnsi="Arial"/>
          <w:outline w:val="0"/>
          <w:color w:val="5855d6"/>
          <w:sz w:val="29"/>
          <w:szCs w:val="29"/>
          <w:u w:color="5855d6"/>
          <w:rtl w:val="0"/>
          <w:lang w:val="en-US"/>
          <w14:textFill>
            <w14:solidFill>
              <w14:srgbClr w14:val="5856D6"/>
            </w14:solidFill>
          </w14:textFill>
        </w:rPr>
        <w:t>The group also agreed that Paul Mendelsohn would contact Ethan Brush and ask him to talk with Claire about a potentially wonky receptacle for the outdoor light and about replacing the motion sensor lights and repairing the recessed lights.</w:t>
      </w:r>
    </w:p>
    <w:p>
      <w:pPr>
        <w:pStyle w:val="Default"/>
        <w:suppressAutoHyphens w:val="1"/>
        <w:spacing w:before="0" w:line="240" w:lineRule="auto"/>
        <w:jc w:val="left"/>
        <w:rPr>
          <w:rFonts w:ascii="Helvetica" w:cs="Helvetica" w:hAnsi="Helvetica" w:eastAsia="Helvetica"/>
          <w:outline w:val="0"/>
          <w:color w:val="5855d6"/>
          <w:sz w:val="38"/>
          <w:szCs w:val="38"/>
          <w:u w:color="5855d6"/>
          <w14:textFill>
            <w14:solidFill>
              <w14:srgbClr w14:val="5856D6"/>
            </w14:solidFill>
          </w14:textFill>
        </w:rPr>
      </w:pPr>
    </w:p>
    <w:p>
      <w:pPr>
        <w:pStyle w:val="Default"/>
        <w:suppressAutoHyphens w:val="1"/>
        <w:spacing w:before="0" w:line="240" w:lineRule="auto"/>
        <w:jc w:val="left"/>
      </w:pPr>
      <w:r>
        <w:rPr>
          <w:rFonts w:ascii="Arial" w:hAnsi="Arial"/>
          <w:outline w:val="0"/>
          <w:color w:val="5855d6"/>
          <w:sz w:val="29"/>
          <w:szCs w:val="29"/>
          <w:u w:color="5855d6"/>
          <w:rtl w:val="0"/>
          <w:lang w:val="en-US"/>
          <w14:textFill>
            <w14:solidFill>
              <w14:srgbClr w14:val="5856D6"/>
            </w14:solidFill>
          </w14:textFill>
        </w:rPr>
        <w:t xml:space="preserve">Paul moved that the meeting adjourn; Cindy seconded, and the meeting adjourned </w:t>
      </w:r>
      <w:r>
        <w:rPr>
          <w:rFonts w:ascii="Arial" w:hAnsi="Arial"/>
          <w:outline w:val="0"/>
          <w:color w:val="5855d6"/>
          <w:sz w:val="29"/>
          <w:szCs w:val="29"/>
          <w:u w:val="single" w:color="5855d6"/>
          <w:rtl w:val="0"/>
          <w14:textFill>
            <w14:solidFill>
              <w14:srgbClr w14:val="5856D6"/>
            </w14:solidFill>
          </w14:textFill>
        </w:rPr>
        <w:t>at 5:21</w:t>
      </w:r>
      <w:r>
        <w:rPr>
          <w:rFonts w:ascii="Arial" w:hAnsi="Arial"/>
          <w:outline w:val="0"/>
          <w:color w:val="5855d6"/>
          <w:sz w:val="29"/>
          <w:szCs w:val="29"/>
          <w:u w:color="5855d6"/>
          <w:rtl w:val="0"/>
          <w:lang w:val="en-US"/>
          <w14:textFill>
            <w14:solidFill>
              <w14:srgbClr w14:val="5856D6"/>
            </w14:solidFill>
          </w14:textFill>
        </w:rPr>
        <w:t>. This meeting was not recorded.</w:t>
      </w:r>
      <w:r>
        <w:rPr>
          <w:rFonts w:ascii="Helvetica" w:cs="Helvetica" w:hAnsi="Helvetica" w:eastAsia="Helvetica"/>
          <w:outline w:val="0"/>
          <w:color w:val="5855d6"/>
          <w:sz w:val="38"/>
          <w:szCs w:val="38"/>
          <w:u w:color="5855d6"/>
          <w14:textFill>
            <w14:solidFill>
              <w14:srgbClr w14:val="5856D6"/>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